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8A" w:rsidRDefault="0068498A" w:rsidP="0068498A">
      <w:pPr>
        <w:spacing w:after="0"/>
      </w:pPr>
    </w:p>
    <w:p w:rsidR="0068498A" w:rsidRDefault="0068498A" w:rsidP="0068498A">
      <w:pPr>
        <w:spacing w:after="0"/>
        <w:jc w:val="center"/>
      </w:pPr>
      <w:r>
        <w:t xml:space="preserve">REGULAMIN REKRUTACJI </w:t>
      </w:r>
    </w:p>
    <w:p w:rsidR="0068498A" w:rsidRDefault="0068498A" w:rsidP="0068498A">
      <w:pPr>
        <w:spacing w:after="0"/>
        <w:jc w:val="center"/>
      </w:pPr>
      <w:r>
        <w:t>Do projektu POWER SE pt.: „Rozwój kompetencji językowych i metodycznych nauczycieli szansą uatrakcyjnienia kształcenia ogólnego i zawodowego”</w:t>
      </w:r>
    </w:p>
    <w:p w:rsidR="0068498A" w:rsidRDefault="0068498A" w:rsidP="0068498A">
      <w:pPr>
        <w:spacing w:after="0"/>
        <w:jc w:val="center"/>
      </w:pPr>
      <w:r>
        <w:t xml:space="preserve">(nr umowy </w:t>
      </w:r>
      <w:r w:rsidRPr="002D4FC9">
        <w:rPr>
          <w:rFonts w:asciiTheme="minorHAnsi" w:hAnsiTheme="minorHAnsi" w:cstheme="minorBidi"/>
        </w:rPr>
        <w:t>2017-1-PL01-KA101-037956</w:t>
      </w:r>
      <w:r>
        <w:t xml:space="preserve">), </w:t>
      </w:r>
    </w:p>
    <w:p w:rsidR="0068498A" w:rsidRDefault="00757F47" w:rsidP="0068498A">
      <w:pPr>
        <w:spacing w:after="0"/>
        <w:jc w:val="center"/>
      </w:pPr>
      <w:r w:rsidRPr="00141F53">
        <w:rPr>
          <w:rFonts w:asciiTheme="minorHAnsi" w:hAnsiTheme="minorHAnsi" w:cstheme="minorHAnsi"/>
        </w:rPr>
        <w:t xml:space="preserve">realizowanego ze środków PO WER na zasadach Programu Erasmus+  </w:t>
      </w:r>
      <w:r w:rsidRPr="00141F53">
        <w:rPr>
          <w:rFonts w:asciiTheme="minorHAnsi" w:hAnsiTheme="minorHAnsi" w:cstheme="minorHAnsi"/>
          <w:b/>
        </w:rPr>
        <w:t>sektor Edukacja szkolna</w:t>
      </w:r>
    </w:p>
    <w:p w:rsidR="00007CB8" w:rsidRDefault="00007CB8" w:rsidP="0068498A">
      <w:pPr>
        <w:spacing w:after="0"/>
        <w:jc w:val="center"/>
      </w:pPr>
    </w:p>
    <w:p w:rsidR="0068498A" w:rsidRPr="002D4FC9" w:rsidRDefault="0068498A" w:rsidP="0068498A">
      <w:pPr>
        <w:spacing w:after="0"/>
        <w:jc w:val="center"/>
        <w:rPr>
          <w:b/>
        </w:rPr>
      </w:pPr>
      <w:r w:rsidRPr="002D4FC9">
        <w:rPr>
          <w:b/>
        </w:rPr>
        <w:t>§ 1 Postanowienia ogólne</w:t>
      </w:r>
    </w:p>
    <w:p w:rsidR="0068498A" w:rsidRDefault="0068498A" w:rsidP="0068498A">
      <w:pPr>
        <w:spacing w:after="0"/>
        <w:jc w:val="both"/>
      </w:pPr>
      <w:r>
        <w:t xml:space="preserve">1. Niniejszy Regulamin określa zasady rekrutacji uczestników oraz zasady uczestnictwa w projekcie pt: „Rozwój kompetencji językowych i metodycznych nauczycieli szansą uatrakcyjnienia kształcenia ogólnego i zawodowego” realizowanego w ramach Programu Operacyjnego Wiedza Edukacja Rozwój ze środków Europejskiego Funduszu Rozwoju Systemu Edukacji, </w:t>
      </w:r>
    </w:p>
    <w:p w:rsidR="0068498A" w:rsidRDefault="0068498A" w:rsidP="0068498A">
      <w:pPr>
        <w:spacing w:after="0"/>
        <w:jc w:val="both"/>
      </w:pPr>
      <w:r>
        <w:t xml:space="preserve">2. Projekt został przygotowany w celu umożliwienia kadrze Zespołu Szkół Samochodowych w Toruniu doskonalenia kompetencji językowych i metodycznych poprzez udział w szkoleniach zagranicznych oraz wymianę doświadczeń z nauczycielami z innych krajów Unii Europejskiej. </w:t>
      </w:r>
    </w:p>
    <w:p w:rsidR="0068498A" w:rsidRDefault="0068498A" w:rsidP="0068498A">
      <w:pPr>
        <w:spacing w:after="0"/>
        <w:jc w:val="both"/>
      </w:pPr>
      <w:r>
        <w:t xml:space="preserve">Projekt międzynarodowego szkolenia umożliwi uczestnikom praktyczne wykorzystanie w rozwoju zawodowym i osobistym zdobytej wiedzy i umiejętności, zwiększy motywację do samodoskonalenia zawodowego oraz przyczyni się do podwyższenia aspiracji zawodowych i osobistych wraz z podniesieniem kompetencji językowych, co wpłynie na podniesienie atrakcyjności kształcenia zawodowego i ogólnego. </w:t>
      </w:r>
    </w:p>
    <w:p w:rsidR="0068498A" w:rsidRDefault="0068498A" w:rsidP="0068498A">
      <w:pPr>
        <w:spacing w:after="0"/>
        <w:jc w:val="both"/>
      </w:pPr>
      <w:r>
        <w:t xml:space="preserve">3. Udział w projekcie ma na celu: </w:t>
      </w:r>
    </w:p>
    <w:p w:rsidR="0068498A" w:rsidRDefault="0068498A" w:rsidP="0068498A">
      <w:pPr>
        <w:spacing w:after="0"/>
        <w:jc w:val="both"/>
      </w:pPr>
      <w:r>
        <w:t xml:space="preserve">- podniesienie kwalifikacji zawodowych uczestników projektu, </w:t>
      </w:r>
    </w:p>
    <w:p w:rsidR="0068498A" w:rsidRDefault="0068498A" w:rsidP="0068498A">
      <w:pPr>
        <w:spacing w:after="0"/>
        <w:jc w:val="both"/>
      </w:pPr>
      <w:r>
        <w:t xml:space="preserve">- odbycie </w:t>
      </w:r>
      <w:r w:rsidR="0015561A">
        <w:t xml:space="preserve">piętnastu </w:t>
      </w:r>
      <w:r>
        <w:t>5</w:t>
      </w:r>
      <w:r w:rsidR="0015561A">
        <w:t>-</w:t>
      </w:r>
      <w:r>
        <w:t xml:space="preserve"> lub 10</w:t>
      </w:r>
      <w:r w:rsidR="001F288A">
        <w:t>-dniowych</w:t>
      </w:r>
      <w:r>
        <w:t xml:space="preserve"> szkoleń zagranicznych, w ramach których uczestnicy odbędą kursy językowe (j. angielski) oraz metodyczne (j. angielski, j. niemiecki, wykorzystanie TIK w pracy nauczyciela). </w:t>
      </w:r>
    </w:p>
    <w:p w:rsidR="0068498A" w:rsidRDefault="0068498A" w:rsidP="0068498A">
      <w:pPr>
        <w:spacing w:after="0"/>
        <w:jc w:val="both"/>
      </w:pPr>
      <w:r>
        <w:t xml:space="preserve">4. Rezultatami projektu będą rozwój zawodowy i osobisty uczestników projektu, poszerzenie kompetencji językowych oraz transfer wiedzy. </w:t>
      </w:r>
    </w:p>
    <w:p w:rsidR="0068498A" w:rsidRPr="002D4FC9" w:rsidRDefault="0068498A" w:rsidP="0068498A">
      <w:pPr>
        <w:spacing w:after="0"/>
        <w:jc w:val="center"/>
        <w:rPr>
          <w:b/>
        </w:rPr>
      </w:pPr>
      <w:r w:rsidRPr="002D4FC9">
        <w:rPr>
          <w:b/>
        </w:rPr>
        <w:t>§ 2 Warunki uczestnictwa w projekcie</w:t>
      </w:r>
    </w:p>
    <w:p w:rsidR="0068498A" w:rsidRDefault="0068498A" w:rsidP="0068498A">
      <w:pPr>
        <w:spacing w:after="0"/>
        <w:jc w:val="both"/>
      </w:pPr>
      <w:r>
        <w:t xml:space="preserve">1. Uczestnikami projektu mogą być osoby zatrudnione w Zespole Szkół Samochodowych w Toruniu, wybrani spośród nauczycieli, dyrektorów, pedagogów i nauczycieli, którzy: </w:t>
      </w:r>
    </w:p>
    <w:p w:rsidR="0068498A" w:rsidRDefault="0068498A" w:rsidP="0068498A">
      <w:pPr>
        <w:spacing w:after="0"/>
        <w:jc w:val="both"/>
      </w:pPr>
      <w:r>
        <w:t xml:space="preserve">- mają motywację do podnoszenia kwalifikacji; </w:t>
      </w:r>
    </w:p>
    <w:p w:rsidR="0068498A" w:rsidRDefault="0068498A" w:rsidP="0068498A">
      <w:pPr>
        <w:spacing w:after="0"/>
        <w:jc w:val="both"/>
      </w:pPr>
      <w:r>
        <w:t xml:space="preserve">- są zaangażowani w pracę na rzecz szkoły oraz realizację projektów szkolnych, współpracę szkoły z instytucjami zewnętrznymi, organizację dodatkowych przedsięwzięć na rzecz uczniów; </w:t>
      </w:r>
    </w:p>
    <w:p w:rsidR="0068498A" w:rsidRDefault="0068498A" w:rsidP="0068498A">
      <w:pPr>
        <w:spacing w:after="0"/>
        <w:jc w:val="both"/>
      </w:pPr>
      <w:r>
        <w:t xml:space="preserve">- chcą wdrażać w pracy nabyte w czasie szkolenia umiejętności; </w:t>
      </w:r>
    </w:p>
    <w:p w:rsidR="0068498A" w:rsidRDefault="0068498A" w:rsidP="0068498A">
      <w:pPr>
        <w:spacing w:after="0"/>
        <w:jc w:val="both"/>
      </w:pPr>
      <w:r>
        <w:t xml:space="preserve">- deklarują aktywne włączanie się w upowszechnianie efektów szkolenia; </w:t>
      </w:r>
    </w:p>
    <w:p w:rsidR="0068498A" w:rsidRDefault="0068498A" w:rsidP="0068498A">
      <w:pPr>
        <w:spacing w:after="0"/>
        <w:jc w:val="both"/>
      </w:pPr>
      <w:r>
        <w:t xml:space="preserve">- chcą poszerzać i dokształcić swoje kompetencje językowe i metodyczne </w:t>
      </w:r>
    </w:p>
    <w:p w:rsidR="0068498A" w:rsidRDefault="0068498A" w:rsidP="0068498A">
      <w:pPr>
        <w:spacing w:after="0"/>
        <w:jc w:val="both"/>
      </w:pPr>
      <w:r>
        <w:t xml:space="preserve">2. W celu wzięcia udziału w procesie rekrutacji należy wypełnić i własnoręcznie podpisać „Formularz zgłoszeniowy”, a następnie przekazać go do Komisji Rekrutacyjnej. Termin składania zgłoszeń upływa </w:t>
      </w:r>
      <w:r w:rsidR="00E44E14">
        <w:t>20</w:t>
      </w:r>
      <w:r>
        <w:t>.1</w:t>
      </w:r>
      <w:r w:rsidR="00E44E14">
        <w:t>1</w:t>
      </w:r>
      <w:r>
        <w:t xml:space="preserve">.2017 roku. </w:t>
      </w:r>
    </w:p>
    <w:p w:rsidR="0068498A" w:rsidRPr="002D4FC9" w:rsidRDefault="0068498A" w:rsidP="0068498A">
      <w:pPr>
        <w:spacing w:after="0"/>
        <w:jc w:val="center"/>
        <w:rPr>
          <w:b/>
        </w:rPr>
      </w:pPr>
      <w:r w:rsidRPr="002D4FC9">
        <w:rPr>
          <w:b/>
        </w:rPr>
        <w:t>§ 3 Szczegółowa procedura rekrutacji</w:t>
      </w:r>
    </w:p>
    <w:p w:rsidR="0068498A" w:rsidRDefault="0068498A" w:rsidP="0068498A">
      <w:pPr>
        <w:spacing w:after="0"/>
        <w:jc w:val="both"/>
      </w:pPr>
      <w:r>
        <w:t xml:space="preserve">1. Organizację procesu rekrutacji przeprowadzi koordynator projektu, rekrutację przeprowadzi trzy osobowa komisja rekrutacyjna powołana przez dyrektora szkoły. </w:t>
      </w:r>
    </w:p>
    <w:p w:rsidR="0068498A" w:rsidRDefault="0068498A" w:rsidP="0068498A">
      <w:pPr>
        <w:spacing w:after="0"/>
        <w:jc w:val="both"/>
      </w:pPr>
      <w:r>
        <w:lastRenderedPageBreak/>
        <w:t xml:space="preserve">2. Rekrutacja uczestników będzie prowadzona w terminie od 06.11.2017 -30.11.2017. </w:t>
      </w:r>
    </w:p>
    <w:p w:rsidR="0068498A" w:rsidRDefault="0068498A" w:rsidP="0068498A">
      <w:pPr>
        <w:spacing w:after="0"/>
        <w:jc w:val="both"/>
      </w:pPr>
      <w:r>
        <w:t xml:space="preserve">3. Rekrutację właściwą poprzedzą działania informacyjno-promocyjne w postaci informacji zamieszczanych na tablicy ogłoszeń w szkole w pokoju nauczycielskim, a także poprzez informację przekazywaną w trakcie spotkań bezpośrednich z potencjalnymi uczestnikami projektu (rada pedagogiczna). </w:t>
      </w:r>
    </w:p>
    <w:p w:rsidR="0068498A" w:rsidRDefault="0068498A" w:rsidP="0068498A">
      <w:pPr>
        <w:spacing w:after="0"/>
        <w:jc w:val="both"/>
      </w:pPr>
      <w:r>
        <w:t xml:space="preserve">4. W trakcie rekrutacji zapewniony zostanie równy dostęp do uczestnictwa w projekcie kobiet i mężczyzn, pracowników Zespołu Szkół Samochodowych w Toruniu. </w:t>
      </w:r>
    </w:p>
    <w:p w:rsidR="0068498A" w:rsidRDefault="0068498A" w:rsidP="0068498A">
      <w:pPr>
        <w:spacing w:after="0"/>
        <w:jc w:val="both"/>
      </w:pPr>
      <w:r>
        <w:t xml:space="preserve">5. Rekrutacja do projektu odbędzie się w następujących etapach: </w:t>
      </w:r>
    </w:p>
    <w:p w:rsidR="0068498A" w:rsidRDefault="0068498A" w:rsidP="0068498A">
      <w:pPr>
        <w:spacing w:after="0"/>
        <w:jc w:val="both"/>
      </w:pPr>
      <w:r>
        <w:t xml:space="preserve">a) Powołanie przez Dyrektora Zespołu Szkół Samochodowych w Toruniu komisji rekrutacyjnej. </w:t>
      </w:r>
    </w:p>
    <w:p w:rsidR="0068498A" w:rsidRDefault="0068498A" w:rsidP="0068498A">
      <w:pPr>
        <w:spacing w:after="0"/>
        <w:jc w:val="both"/>
      </w:pPr>
      <w:r>
        <w:t xml:space="preserve">b) Poinformowanie potencjalnych uczestników o założeniach projektu oraz warunkach udziału: </w:t>
      </w:r>
    </w:p>
    <w:p w:rsidR="0068498A" w:rsidRDefault="0068498A" w:rsidP="0068498A">
      <w:pPr>
        <w:spacing w:after="0"/>
        <w:jc w:val="both"/>
      </w:pPr>
      <w:r>
        <w:t xml:space="preserve">- zorganizowanie spotkania informacyjnego dla potencjalnych uczestników projektu, </w:t>
      </w:r>
    </w:p>
    <w:p w:rsidR="0068498A" w:rsidRDefault="0068498A" w:rsidP="0068498A">
      <w:pPr>
        <w:spacing w:after="0"/>
        <w:jc w:val="both"/>
      </w:pPr>
      <w:r>
        <w:t xml:space="preserve">c) Przeprowadzenie rekrutacji: </w:t>
      </w:r>
    </w:p>
    <w:p w:rsidR="0068498A" w:rsidRDefault="0068498A" w:rsidP="0068498A">
      <w:pPr>
        <w:spacing w:after="0"/>
        <w:jc w:val="both"/>
      </w:pPr>
      <w:r>
        <w:t xml:space="preserve">- przyjmowanie i weryfikacja formalna formularzy zgłoszeniowych – koordynator projektu, </w:t>
      </w:r>
    </w:p>
    <w:p w:rsidR="0068498A" w:rsidRDefault="0068498A" w:rsidP="0068498A">
      <w:pPr>
        <w:spacing w:after="0"/>
        <w:jc w:val="both"/>
      </w:pPr>
      <w:r>
        <w:t xml:space="preserve">- kwalifikacja uczestników projektu zgodnie z ustalonymi kryteriami wyboru – komisja rekrutacyjna. 6. Komisja Rekrutacyjna wybierze osoby, które w największym stopniu spełniają kryteria uczestnictwa: </w:t>
      </w:r>
    </w:p>
    <w:p w:rsidR="0068498A" w:rsidRDefault="0068498A" w:rsidP="0068498A">
      <w:pPr>
        <w:spacing w:after="0"/>
        <w:jc w:val="both"/>
      </w:pPr>
      <w:r>
        <w:t xml:space="preserve">- motywacja do podnoszenia kwalifikacji (0-5 pkt.), </w:t>
      </w:r>
    </w:p>
    <w:p w:rsidR="00B41818" w:rsidRDefault="00B41818" w:rsidP="00B41818">
      <w:pPr>
        <w:spacing w:after="0"/>
        <w:jc w:val="both"/>
      </w:pPr>
      <w:r>
        <w:t xml:space="preserve">- chęć wdrażania w pracy nabytych w czasie szkolenia umiejętności i upowszechnianie efektów szkolenia (0-10 pkt.), </w:t>
      </w:r>
    </w:p>
    <w:p w:rsidR="0068498A" w:rsidRDefault="0068498A" w:rsidP="0068498A">
      <w:pPr>
        <w:spacing w:after="0"/>
        <w:jc w:val="both"/>
      </w:pPr>
      <w:r>
        <w:t>- zaangażowanie w życie szkoły oraz realizację projektów szkolnych (współpraca szkoły z instytucjami zewnętrznymi, organizacja dodatkowych przedsięwzięć na rzecz uczniów, organizacja i udział w konkursach) (0-</w:t>
      </w:r>
      <w:r w:rsidR="00B41818">
        <w:t>5</w:t>
      </w:r>
      <w:r>
        <w:t xml:space="preserve"> pkt.), </w:t>
      </w:r>
    </w:p>
    <w:p w:rsidR="0068498A" w:rsidRDefault="0068498A" w:rsidP="0068498A">
      <w:pPr>
        <w:spacing w:after="0"/>
        <w:jc w:val="both"/>
      </w:pPr>
      <w:r>
        <w:t xml:space="preserve">7. W przypadku kiedy kilka osób spełnia te same kryteria selekcji, decyduje kolejność zgłoszeń. </w:t>
      </w:r>
    </w:p>
    <w:p w:rsidR="0068498A" w:rsidRDefault="0068498A" w:rsidP="0068498A">
      <w:pPr>
        <w:spacing w:after="0"/>
        <w:jc w:val="both"/>
      </w:pPr>
      <w:r>
        <w:t xml:space="preserve">- stworzenie listy uczestników szkolenia zagranicznego, </w:t>
      </w:r>
    </w:p>
    <w:p w:rsidR="0068498A" w:rsidRDefault="0068498A" w:rsidP="0068498A">
      <w:pPr>
        <w:spacing w:after="0"/>
        <w:jc w:val="both"/>
      </w:pPr>
      <w:r>
        <w:t xml:space="preserve">- stworzenie listy rezerwowej kandydatów, którzy spełniają wymogi uczestnictwa w projekcie i będą kwalifikowani w przypadku rezygnacji osób z listy uczestników wymiany doświadczeń. </w:t>
      </w:r>
    </w:p>
    <w:p w:rsidR="0068498A" w:rsidRDefault="0068498A" w:rsidP="0068498A">
      <w:pPr>
        <w:spacing w:after="0"/>
        <w:jc w:val="both"/>
      </w:pPr>
      <w:r>
        <w:t xml:space="preserve">8. Poinformowanie kandydatów o wynikach naboru nastąpi w dniu 15.12.2017. </w:t>
      </w:r>
    </w:p>
    <w:p w:rsidR="0068498A" w:rsidRDefault="0068498A" w:rsidP="0068498A">
      <w:pPr>
        <w:spacing w:after="0"/>
        <w:jc w:val="both"/>
      </w:pPr>
      <w:r>
        <w:t xml:space="preserve">9. Do 30.12.2017r. każdy kandydat ma prawo odwołać się od decyzji Komisji rekrutacyjnej. Komisja rekrutacyjna ma obowiązek rozpatrzenia każdego odwołania w ciągu dwóch dni ( tj. do 03.01.2018 r.) i w przypadku decyzji pozytywnej zmiany wyników rekrutacji. </w:t>
      </w:r>
    </w:p>
    <w:p w:rsidR="0068498A" w:rsidRPr="002D4FC9" w:rsidRDefault="0068498A" w:rsidP="0068498A">
      <w:pPr>
        <w:spacing w:after="0"/>
        <w:jc w:val="center"/>
        <w:rPr>
          <w:b/>
        </w:rPr>
      </w:pPr>
      <w:r w:rsidRPr="002D4FC9">
        <w:rPr>
          <w:b/>
        </w:rPr>
        <w:t>§ 4 Warunki uczestnictwa</w:t>
      </w:r>
    </w:p>
    <w:p w:rsidR="0068498A" w:rsidRDefault="0068498A" w:rsidP="0068498A">
      <w:pPr>
        <w:spacing w:after="0"/>
        <w:jc w:val="both"/>
      </w:pPr>
      <w:r>
        <w:t xml:space="preserve">1. Podpisanie deklaracji uczestnictwa w projekcie z wybranymi beneficjentami. </w:t>
      </w:r>
    </w:p>
    <w:p w:rsidR="0068498A" w:rsidRDefault="0068498A" w:rsidP="0068498A">
      <w:pPr>
        <w:spacing w:after="0"/>
        <w:jc w:val="both"/>
      </w:pPr>
      <w:r>
        <w:t xml:space="preserve">2. Zawarcie z uczestnikami projektu umowy o odbyciu szkolenia wyjazdowego w ramach Programu Operacyjnego Wiedza Edukacja Rozwój „Mobilność kadry edukacji szkolnej” </w:t>
      </w:r>
    </w:p>
    <w:p w:rsidR="0068498A" w:rsidRDefault="0068498A" w:rsidP="0068498A">
      <w:pPr>
        <w:spacing w:after="0"/>
        <w:jc w:val="both"/>
      </w:pPr>
      <w:r>
        <w:t xml:space="preserve">3. Uczestnikiem projektu zostaje osoba, która została zakwalifikowana do uczestnictwa w projekcie przez komisję rekrutacyjną. </w:t>
      </w:r>
    </w:p>
    <w:p w:rsidR="0068498A" w:rsidRDefault="0068498A" w:rsidP="0068498A">
      <w:pPr>
        <w:spacing w:after="0"/>
        <w:jc w:val="both"/>
      </w:pPr>
      <w:r>
        <w:t xml:space="preserve">4. Przed wyjazdem osoba zakwalifikowana podpisuje Umowę. Odmowa jej podpisania jest równoznaczna z brakiem możliwości udzielenia wsparcia w ramach projektu. </w:t>
      </w:r>
    </w:p>
    <w:p w:rsidR="0068498A" w:rsidRDefault="0068498A" w:rsidP="0068498A">
      <w:pPr>
        <w:spacing w:after="0"/>
        <w:jc w:val="both"/>
      </w:pPr>
      <w:r>
        <w:t xml:space="preserve">5. Rezygnacja uczestnika z udziału w projekcie jest możliwa bez konsekwencji, przed podpisaniem umowy o odbycie wyjazdu szkoleniowego w ramach projektu </w:t>
      </w:r>
    </w:p>
    <w:p w:rsidR="0068498A" w:rsidRDefault="0068498A" w:rsidP="0068498A">
      <w:pPr>
        <w:spacing w:after="0"/>
        <w:jc w:val="both"/>
      </w:pPr>
      <w:r>
        <w:lastRenderedPageBreak/>
        <w:t xml:space="preserve">6. W przypadku rezygnacji uczestników z udziału w projekcie dopuszcza się możliwość rekrutacji z listy rezerwowej poza ustalonymi wyżej terminami rekrutacji, z zachowaniem terminów realizacji pozostałych działań. </w:t>
      </w:r>
    </w:p>
    <w:p w:rsidR="0068498A" w:rsidRDefault="0068498A" w:rsidP="0068498A">
      <w:pPr>
        <w:spacing w:after="0"/>
        <w:jc w:val="both"/>
      </w:pPr>
      <w:r>
        <w:t xml:space="preserve">7. Każda zakwalifikowana osoba zobowiązana jest w ramach zaplanowanych działań projektowych do wzięcia udziału w przygotowaniu językowo-kulturowym. </w:t>
      </w:r>
    </w:p>
    <w:p w:rsidR="0068498A" w:rsidRPr="002D4FC9" w:rsidRDefault="0068498A" w:rsidP="0068498A">
      <w:pPr>
        <w:spacing w:after="0"/>
        <w:jc w:val="center"/>
        <w:rPr>
          <w:b/>
        </w:rPr>
      </w:pPr>
      <w:r w:rsidRPr="002D4FC9">
        <w:rPr>
          <w:b/>
        </w:rPr>
        <w:t xml:space="preserve">§ 5 </w:t>
      </w:r>
      <w:r>
        <w:rPr>
          <w:b/>
        </w:rPr>
        <w:t>Informacje o projekcie</w:t>
      </w:r>
    </w:p>
    <w:p w:rsidR="0068498A" w:rsidRDefault="0068498A" w:rsidP="0068498A">
      <w:pPr>
        <w:spacing w:after="0"/>
        <w:jc w:val="both"/>
      </w:pPr>
      <w:r>
        <w:t xml:space="preserve">1. W projekcie przewidziano udział w 15 mobilnościach. </w:t>
      </w:r>
    </w:p>
    <w:p w:rsidR="0068498A" w:rsidRDefault="0068498A" w:rsidP="0068498A">
      <w:pPr>
        <w:spacing w:after="0"/>
        <w:jc w:val="both"/>
      </w:pPr>
      <w:r>
        <w:t xml:space="preserve">2. Mobilności będą trwały siedem lub czternaście dni (w tym pierwszy i ostatni dzień przeznaczony na podróż). </w:t>
      </w:r>
    </w:p>
    <w:p w:rsidR="0068498A" w:rsidRDefault="0068498A" w:rsidP="0068498A">
      <w:pPr>
        <w:spacing w:after="0"/>
        <w:jc w:val="both"/>
      </w:pPr>
      <w:r>
        <w:t xml:space="preserve">3. W ramach budżetu projektu uczestnicy mają zapewnione środki finansowe na odbycie szkolenia wyjazdowego (podróż, zakwaterowanie, wyżywienie i ubezpieczenie). </w:t>
      </w:r>
    </w:p>
    <w:p w:rsidR="0068498A" w:rsidRDefault="0068498A" w:rsidP="0068498A">
      <w:pPr>
        <w:spacing w:after="0"/>
        <w:jc w:val="both"/>
      </w:pPr>
      <w:r>
        <w:t>4. Realizacja poszczególnych mobilności uzależniona jest od terminu, w jakim zostanie zawarta umowa o dofinansowanie projektu, organizacji roku szkolnego oraz od dostępności kursów i biletów lotniczych.</w:t>
      </w:r>
    </w:p>
    <w:p w:rsidR="0068498A" w:rsidRPr="002D4FC9" w:rsidRDefault="0068498A" w:rsidP="0068498A">
      <w:pPr>
        <w:spacing w:after="0"/>
        <w:jc w:val="center"/>
        <w:rPr>
          <w:b/>
        </w:rPr>
      </w:pPr>
      <w:r w:rsidRPr="002D4FC9">
        <w:rPr>
          <w:b/>
        </w:rPr>
        <w:t>§ 7 Postanowienia końcowe</w:t>
      </w:r>
    </w:p>
    <w:p w:rsidR="0068498A" w:rsidRDefault="0068498A" w:rsidP="0068498A">
      <w:pPr>
        <w:spacing w:after="0"/>
        <w:jc w:val="both"/>
      </w:pPr>
      <w:r>
        <w:t xml:space="preserve">1. Szczegółowe warunki uczestnictwa w projekcie zostaną określone w Umowie. </w:t>
      </w:r>
    </w:p>
    <w:p w:rsidR="0068498A" w:rsidRDefault="0068498A" w:rsidP="0068498A">
      <w:pPr>
        <w:spacing w:after="0"/>
        <w:jc w:val="both"/>
      </w:pPr>
      <w:r>
        <w:t xml:space="preserve">2. Dodatkowe informacje można uzyskać u koordynatora projektu. </w:t>
      </w:r>
    </w:p>
    <w:p w:rsidR="0068498A" w:rsidRDefault="0068498A" w:rsidP="0068498A">
      <w:pPr>
        <w:spacing w:after="0"/>
        <w:jc w:val="both"/>
      </w:pPr>
      <w:r>
        <w:t xml:space="preserve">3. Szczegółowe informacje o Programie: power.frse.org.pl/edukacja-szkolna </w:t>
      </w:r>
    </w:p>
    <w:p w:rsidR="0068498A" w:rsidRDefault="0068498A" w:rsidP="0068498A">
      <w:pPr>
        <w:spacing w:after="0"/>
        <w:jc w:val="both"/>
      </w:pPr>
    </w:p>
    <w:p w:rsidR="0068498A" w:rsidRDefault="0068498A" w:rsidP="0068498A">
      <w:pPr>
        <w:spacing w:after="0"/>
        <w:jc w:val="both"/>
      </w:pPr>
    </w:p>
    <w:p w:rsidR="0068498A" w:rsidRDefault="0068498A" w:rsidP="0068498A">
      <w:pPr>
        <w:spacing w:after="0"/>
        <w:jc w:val="both"/>
      </w:pPr>
    </w:p>
    <w:p w:rsidR="0068498A" w:rsidRDefault="0068498A" w:rsidP="0068498A">
      <w:pPr>
        <w:spacing w:after="0"/>
        <w:jc w:val="both"/>
      </w:pPr>
      <w:r>
        <w:t xml:space="preserve">Załączniki do regulaminu rekrutacji: </w:t>
      </w:r>
    </w:p>
    <w:p w:rsidR="0068498A" w:rsidRDefault="0068498A" w:rsidP="0068498A">
      <w:pPr>
        <w:spacing w:after="0"/>
        <w:jc w:val="both"/>
      </w:pPr>
      <w:r>
        <w:t>- załącznik nr 1: wzór „Formularza zgłoszeniowego”</w:t>
      </w:r>
    </w:p>
    <w:p w:rsidR="00BB3C31" w:rsidRPr="0068498A" w:rsidRDefault="00BB3C31" w:rsidP="0068498A">
      <w:pPr>
        <w:rPr>
          <w:szCs w:val="24"/>
        </w:rPr>
      </w:pPr>
    </w:p>
    <w:sectPr w:rsidR="00BB3C31" w:rsidRPr="0068498A" w:rsidSect="008741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C46" w:rsidRDefault="003B7C46" w:rsidP="00005243">
      <w:pPr>
        <w:spacing w:after="0" w:line="240" w:lineRule="auto"/>
      </w:pPr>
      <w:r>
        <w:separator/>
      </w:r>
    </w:p>
  </w:endnote>
  <w:endnote w:type="continuationSeparator" w:id="1">
    <w:p w:rsidR="003B7C46" w:rsidRDefault="003B7C46" w:rsidP="0000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700" w:rsidRPr="00EC0700" w:rsidRDefault="00EC0700">
    <w:pPr>
      <w:pStyle w:val="Stopka"/>
      <w:jc w:val="center"/>
      <w:rPr>
        <w:rFonts w:ascii="Arial Narrow" w:hAnsi="Arial Narrow"/>
        <w:sz w:val="20"/>
      </w:rPr>
    </w:pPr>
    <w:r w:rsidRPr="00EC0700">
      <w:rPr>
        <w:rFonts w:ascii="Arial Narrow" w:hAnsi="Arial Narrow"/>
        <w:sz w:val="20"/>
      </w:rPr>
      <w:t xml:space="preserve">- </w:t>
    </w:r>
    <w:r w:rsidR="00C17910" w:rsidRPr="00EC0700">
      <w:rPr>
        <w:rFonts w:ascii="Arial Narrow" w:hAnsi="Arial Narrow"/>
        <w:sz w:val="20"/>
      </w:rPr>
      <w:fldChar w:fldCharType="begin"/>
    </w:r>
    <w:r w:rsidRPr="00EC0700">
      <w:rPr>
        <w:rFonts w:ascii="Arial Narrow" w:hAnsi="Arial Narrow"/>
        <w:sz w:val="20"/>
      </w:rPr>
      <w:instrText>PAGE   \* MERGEFORMAT</w:instrText>
    </w:r>
    <w:r w:rsidR="00C17910" w:rsidRPr="00EC0700">
      <w:rPr>
        <w:rFonts w:ascii="Arial Narrow" w:hAnsi="Arial Narrow"/>
        <w:sz w:val="20"/>
      </w:rPr>
      <w:fldChar w:fldCharType="separate"/>
    </w:r>
    <w:r w:rsidR="0015561A">
      <w:rPr>
        <w:rFonts w:ascii="Arial Narrow" w:hAnsi="Arial Narrow"/>
        <w:noProof/>
        <w:sz w:val="20"/>
      </w:rPr>
      <w:t>1</w:t>
    </w:r>
    <w:r w:rsidR="00C17910" w:rsidRPr="00EC0700">
      <w:rPr>
        <w:rFonts w:ascii="Arial Narrow" w:hAnsi="Arial Narrow"/>
        <w:sz w:val="20"/>
      </w:rPr>
      <w:fldChar w:fldCharType="end"/>
    </w:r>
    <w:r w:rsidRPr="00EC0700">
      <w:rPr>
        <w:rFonts w:ascii="Arial Narrow" w:hAnsi="Arial Narrow"/>
        <w:sz w:val="20"/>
      </w:rPr>
      <w:t xml:space="preserve"> -</w:t>
    </w:r>
  </w:p>
  <w:p w:rsidR="00EC0700" w:rsidRDefault="00EC07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C46" w:rsidRDefault="003B7C46" w:rsidP="00005243">
      <w:pPr>
        <w:spacing w:after="0" w:line="240" w:lineRule="auto"/>
      </w:pPr>
      <w:r>
        <w:separator/>
      </w:r>
    </w:p>
  </w:footnote>
  <w:footnote w:type="continuationSeparator" w:id="1">
    <w:p w:rsidR="003B7C46" w:rsidRDefault="003B7C46" w:rsidP="0000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8A" w:rsidRPr="0068498A" w:rsidRDefault="0068498A" w:rsidP="0068498A">
    <w:pPr>
      <w:pStyle w:val="Nagwek"/>
      <w:jc w:val="center"/>
    </w:pPr>
    <w:r w:rsidRPr="0068498A">
      <w:rPr>
        <w:noProof/>
        <w:lang w:eastAsia="pl-PL"/>
      </w:rPr>
      <w:drawing>
        <wp:inline distT="0" distB="0" distL="0" distR="0">
          <wp:extent cx="5323417" cy="1041705"/>
          <wp:effectExtent l="19050" t="0" r="0" b="0"/>
          <wp:docPr id="3" name="Obraz 1" descr="E:\ASUS 2022\ASUS_06_2022\6. PROJEKTY UE\POWER\Fundusze_Europejskie_Wiedza_Eukacja_Rozwoj\POZIOM\POLSKI\FE_Wiedza_Edukacja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US 2022\ASUS_06_2022\6. PROJEKTY UE\POWER\Fundusze_Europejskie_Wiedza_Eukacja_Rozwoj\POZIOM\POLSKI\FE_Wiedza_Edukacja_Rozwoj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9142" cy="104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5CE8"/>
    <w:multiLevelType w:val="hybridMultilevel"/>
    <w:tmpl w:val="EC8692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4388"/>
    <w:multiLevelType w:val="hybridMultilevel"/>
    <w:tmpl w:val="C22CC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766E9"/>
    <w:multiLevelType w:val="hybridMultilevel"/>
    <w:tmpl w:val="34E0E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267E93"/>
    <w:multiLevelType w:val="hybridMultilevel"/>
    <w:tmpl w:val="53D8DA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FA0122"/>
    <w:multiLevelType w:val="hybridMultilevel"/>
    <w:tmpl w:val="C22CC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E6308"/>
    <w:multiLevelType w:val="hybridMultilevel"/>
    <w:tmpl w:val="C22CC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E946B3"/>
    <w:multiLevelType w:val="hybridMultilevel"/>
    <w:tmpl w:val="F672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47C37"/>
    <w:multiLevelType w:val="hybridMultilevel"/>
    <w:tmpl w:val="34E0E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1C0396"/>
    <w:multiLevelType w:val="hybridMultilevel"/>
    <w:tmpl w:val="C22CC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CB2F03"/>
    <w:multiLevelType w:val="hybridMultilevel"/>
    <w:tmpl w:val="34E0E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5E5995"/>
    <w:multiLevelType w:val="hybridMultilevel"/>
    <w:tmpl w:val="10504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31934"/>
    <w:multiLevelType w:val="hybridMultilevel"/>
    <w:tmpl w:val="34E0E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4F184A"/>
    <w:multiLevelType w:val="hybridMultilevel"/>
    <w:tmpl w:val="34E0E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AF1614"/>
    <w:multiLevelType w:val="hybridMultilevel"/>
    <w:tmpl w:val="837804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139A4"/>
    <w:multiLevelType w:val="hybridMultilevel"/>
    <w:tmpl w:val="C22CC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12"/>
  </w:num>
  <w:num w:numId="7">
    <w:abstractNumId w:val="1"/>
  </w:num>
  <w:num w:numId="8">
    <w:abstractNumId w:val="14"/>
  </w:num>
  <w:num w:numId="9">
    <w:abstractNumId w:val="8"/>
  </w:num>
  <w:num w:numId="10">
    <w:abstractNumId w:val="13"/>
  </w:num>
  <w:num w:numId="11">
    <w:abstractNumId w:val="2"/>
  </w:num>
  <w:num w:numId="12">
    <w:abstractNumId w:val="11"/>
  </w:num>
  <w:num w:numId="13">
    <w:abstractNumId w:val="5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A19"/>
    <w:rsid w:val="000005E4"/>
    <w:rsid w:val="00005243"/>
    <w:rsid w:val="00007CB8"/>
    <w:rsid w:val="00011EAE"/>
    <w:rsid w:val="0001295D"/>
    <w:rsid w:val="00012D5D"/>
    <w:rsid w:val="000633AB"/>
    <w:rsid w:val="00070507"/>
    <w:rsid w:val="00075413"/>
    <w:rsid w:val="00076A45"/>
    <w:rsid w:val="00083E6D"/>
    <w:rsid w:val="00097147"/>
    <w:rsid w:val="000A0B5E"/>
    <w:rsid w:val="000B6FF1"/>
    <w:rsid w:val="000E5D92"/>
    <w:rsid w:val="000F0D4B"/>
    <w:rsid w:val="000F0D81"/>
    <w:rsid w:val="00111422"/>
    <w:rsid w:val="00130B97"/>
    <w:rsid w:val="0015561A"/>
    <w:rsid w:val="00174212"/>
    <w:rsid w:val="00174F3A"/>
    <w:rsid w:val="00176603"/>
    <w:rsid w:val="00191DA9"/>
    <w:rsid w:val="001B39C7"/>
    <w:rsid w:val="001C5447"/>
    <w:rsid w:val="001E72F6"/>
    <w:rsid w:val="001F288A"/>
    <w:rsid w:val="00226CE0"/>
    <w:rsid w:val="00236265"/>
    <w:rsid w:val="00244AA0"/>
    <w:rsid w:val="0025664F"/>
    <w:rsid w:val="002578EF"/>
    <w:rsid w:val="00265281"/>
    <w:rsid w:val="002936F4"/>
    <w:rsid w:val="002B6A19"/>
    <w:rsid w:val="00310D73"/>
    <w:rsid w:val="0033477B"/>
    <w:rsid w:val="003558A6"/>
    <w:rsid w:val="00367F55"/>
    <w:rsid w:val="003918A5"/>
    <w:rsid w:val="003A4025"/>
    <w:rsid w:val="003B3905"/>
    <w:rsid w:val="003B5449"/>
    <w:rsid w:val="003B7C46"/>
    <w:rsid w:val="003C05A2"/>
    <w:rsid w:val="003C51CE"/>
    <w:rsid w:val="003D5DD3"/>
    <w:rsid w:val="003E6BF7"/>
    <w:rsid w:val="0041093B"/>
    <w:rsid w:val="00412CC3"/>
    <w:rsid w:val="00426E50"/>
    <w:rsid w:val="00443895"/>
    <w:rsid w:val="00474D33"/>
    <w:rsid w:val="004A2ECA"/>
    <w:rsid w:val="004C02C5"/>
    <w:rsid w:val="004C4931"/>
    <w:rsid w:val="004D68A0"/>
    <w:rsid w:val="004E3E44"/>
    <w:rsid w:val="00514BD2"/>
    <w:rsid w:val="0051738F"/>
    <w:rsid w:val="005501AE"/>
    <w:rsid w:val="005559CD"/>
    <w:rsid w:val="00570406"/>
    <w:rsid w:val="00595089"/>
    <w:rsid w:val="005A0CE7"/>
    <w:rsid w:val="005A140D"/>
    <w:rsid w:val="005B4B17"/>
    <w:rsid w:val="005C48EB"/>
    <w:rsid w:val="005C4CB1"/>
    <w:rsid w:val="005F7949"/>
    <w:rsid w:val="005F7F6A"/>
    <w:rsid w:val="006153C4"/>
    <w:rsid w:val="00616474"/>
    <w:rsid w:val="00621DCA"/>
    <w:rsid w:val="00625F7D"/>
    <w:rsid w:val="006262EF"/>
    <w:rsid w:val="00645417"/>
    <w:rsid w:val="00647F7C"/>
    <w:rsid w:val="006509D1"/>
    <w:rsid w:val="00656B51"/>
    <w:rsid w:val="00657BDA"/>
    <w:rsid w:val="006641CF"/>
    <w:rsid w:val="006720E6"/>
    <w:rsid w:val="0068498A"/>
    <w:rsid w:val="006861AF"/>
    <w:rsid w:val="006A5955"/>
    <w:rsid w:val="006B7ACF"/>
    <w:rsid w:val="006C0A21"/>
    <w:rsid w:val="006C41C5"/>
    <w:rsid w:val="006C4970"/>
    <w:rsid w:val="006F0F50"/>
    <w:rsid w:val="00714732"/>
    <w:rsid w:val="00727A08"/>
    <w:rsid w:val="007317C1"/>
    <w:rsid w:val="00757F47"/>
    <w:rsid w:val="00767450"/>
    <w:rsid w:val="00795369"/>
    <w:rsid w:val="007C43DE"/>
    <w:rsid w:val="007C7E25"/>
    <w:rsid w:val="0080611E"/>
    <w:rsid w:val="00837115"/>
    <w:rsid w:val="008741AD"/>
    <w:rsid w:val="00895EC4"/>
    <w:rsid w:val="008A0F7B"/>
    <w:rsid w:val="008A5CD5"/>
    <w:rsid w:val="008B477D"/>
    <w:rsid w:val="008B5A0B"/>
    <w:rsid w:val="008B6B6F"/>
    <w:rsid w:val="008C5726"/>
    <w:rsid w:val="008C5F09"/>
    <w:rsid w:val="008E179F"/>
    <w:rsid w:val="008F5980"/>
    <w:rsid w:val="0092351D"/>
    <w:rsid w:val="009766E8"/>
    <w:rsid w:val="009B2B28"/>
    <w:rsid w:val="009C05C7"/>
    <w:rsid w:val="009E0829"/>
    <w:rsid w:val="009E09DA"/>
    <w:rsid w:val="009E15C3"/>
    <w:rsid w:val="00A04A4B"/>
    <w:rsid w:val="00A315FE"/>
    <w:rsid w:val="00A33668"/>
    <w:rsid w:val="00A72347"/>
    <w:rsid w:val="00A9101C"/>
    <w:rsid w:val="00A92AE9"/>
    <w:rsid w:val="00A93DDB"/>
    <w:rsid w:val="00A9497E"/>
    <w:rsid w:val="00AB0209"/>
    <w:rsid w:val="00AB0962"/>
    <w:rsid w:val="00AB7B28"/>
    <w:rsid w:val="00AC5206"/>
    <w:rsid w:val="00AD36C0"/>
    <w:rsid w:val="00B0343F"/>
    <w:rsid w:val="00B34636"/>
    <w:rsid w:val="00B41818"/>
    <w:rsid w:val="00B66B52"/>
    <w:rsid w:val="00B81441"/>
    <w:rsid w:val="00BA656C"/>
    <w:rsid w:val="00BB3C31"/>
    <w:rsid w:val="00BD7BDA"/>
    <w:rsid w:val="00BF5E86"/>
    <w:rsid w:val="00C0452A"/>
    <w:rsid w:val="00C0728A"/>
    <w:rsid w:val="00C10796"/>
    <w:rsid w:val="00C13CFB"/>
    <w:rsid w:val="00C17910"/>
    <w:rsid w:val="00C30FD9"/>
    <w:rsid w:val="00C31007"/>
    <w:rsid w:val="00C358F1"/>
    <w:rsid w:val="00C44A16"/>
    <w:rsid w:val="00C46A59"/>
    <w:rsid w:val="00C6372A"/>
    <w:rsid w:val="00C65B76"/>
    <w:rsid w:val="00C67D10"/>
    <w:rsid w:val="00CC0C3E"/>
    <w:rsid w:val="00CD1D69"/>
    <w:rsid w:val="00D06F8C"/>
    <w:rsid w:val="00D079F0"/>
    <w:rsid w:val="00D34C37"/>
    <w:rsid w:val="00D353D2"/>
    <w:rsid w:val="00D60290"/>
    <w:rsid w:val="00D61FEC"/>
    <w:rsid w:val="00D77F64"/>
    <w:rsid w:val="00DB1314"/>
    <w:rsid w:val="00DC6EF1"/>
    <w:rsid w:val="00DD7AB8"/>
    <w:rsid w:val="00DE2890"/>
    <w:rsid w:val="00DE4671"/>
    <w:rsid w:val="00DF3340"/>
    <w:rsid w:val="00E340C5"/>
    <w:rsid w:val="00E44E14"/>
    <w:rsid w:val="00E7430E"/>
    <w:rsid w:val="00E833B2"/>
    <w:rsid w:val="00E863A0"/>
    <w:rsid w:val="00EA2DB4"/>
    <w:rsid w:val="00EB6270"/>
    <w:rsid w:val="00EC0700"/>
    <w:rsid w:val="00ED5F8E"/>
    <w:rsid w:val="00EE64DB"/>
    <w:rsid w:val="00F27904"/>
    <w:rsid w:val="00F33867"/>
    <w:rsid w:val="00F34B50"/>
    <w:rsid w:val="00F35DA8"/>
    <w:rsid w:val="00F52B9A"/>
    <w:rsid w:val="00F61B1B"/>
    <w:rsid w:val="00F6728A"/>
    <w:rsid w:val="00F75B49"/>
    <w:rsid w:val="00F86403"/>
    <w:rsid w:val="00F97E82"/>
    <w:rsid w:val="00FA2DA6"/>
    <w:rsid w:val="00FB3B89"/>
    <w:rsid w:val="00FD046C"/>
    <w:rsid w:val="00FD0573"/>
    <w:rsid w:val="00FD191E"/>
    <w:rsid w:val="00FE6BF0"/>
    <w:rsid w:val="00FF0E54"/>
    <w:rsid w:val="00FF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1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8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40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5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3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3D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5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5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52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C0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700"/>
  </w:style>
  <w:style w:type="paragraph" w:styleId="Stopka">
    <w:name w:val="footer"/>
    <w:basedOn w:val="Normalny"/>
    <w:link w:val="StopkaZnak"/>
    <w:uiPriority w:val="99"/>
    <w:unhideWhenUsed/>
    <w:rsid w:val="00EC0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8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5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3D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52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52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52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C0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00"/>
  </w:style>
  <w:style w:type="paragraph" w:styleId="Footer">
    <w:name w:val="footer"/>
    <w:basedOn w:val="Normal"/>
    <w:link w:val="FooterChar"/>
    <w:uiPriority w:val="99"/>
    <w:unhideWhenUsed/>
    <w:rsid w:val="00EC0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8C95-4F8F-4657-AE81-8418E716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1002</Words>
  <Characters>6018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Szafrański</dc:creator>
  <cp:lastModifiedBy>DELL</cp:lastModifiedBy>
  <cp:revision>4</cp:revision>
  <cp:lastPrinted>2012-04-05T22:20:00Z</cp:lastPrinted>
  <dcterms:created xsi:type="dcterms:W3CDTF">2022-09-07T09:48:00Z</dcterms:created>
  <dcterms:modified xsi:type="dcterms:W3CDTF">2022-09-07T18:26:00Z</dcterms:modified>
</cp:coreProperties>
</file>